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E" w:rsidRDefault="0080204E"/>
    <w:p w:rsidR="0080204E" w:rsidRPr="0080204E" w:rsidRDefault="0080204E" w:rsidP="0080204E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noProof/>
          <w:sz w:val="24"/>
          <w:szCs w:val="8"/>
          <w:lang w:eastAsia="ru-RU"/>
        </w:rPr>
        <w:drawing>
          <wp:inline distT="0" distB="0" distL="0" distR="0">
            <wp:extent cx="5734050" cy="2619375"/>
            <wp:effectExtent l="0" t="0" r="0" b="9525"/>
            <wp:docPr id="3" name="Рисунок 3" descr="buch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-c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val="en-US" w:eastAsia="ru-RU"/>
        </w:rPr>
        <w:t>I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. Общие положения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val="en-US" w:eastAsia="ru-RU"/>
        </w:rPr>
        <w:t>II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. Задачи и функции отдела бухгалтерии</w:t>
      </w:r>
    </w:p>
    <w:p w:rsidR="0080204E" w:rsidRPr="0080204E" w:rsidRDefault="0080204E" w:rsidP="0080204E">
      <w:pPr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eastAsia="ru-RU"/>
        </w:rPr>
        <w:t>Структура</w:t>
      </w:r>
    </w:p>
    <w:p w:rsidR="0080204E" w:rsidRPr="0080204E" w:rsidRDefault="0080204E" w:rsidP="0080204E">
      <w:pPr>
        <w:keepNext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IV. Права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val="en-US" w:eastAsia="ru-RU"/>
        </w:rPr>
        <w:t>V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. Ответственность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8"/>
          <w:lang w:val="en-US"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val="en-US" w:eastAsia="ru-RU"/>
        </w:rPr>
        <w:t>I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. Общие положения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1.1 Настоящее Положение определяет задачи, основные функции бухгалтерии СПб ГБОУ ДОД «СДЮСШОР ШШ» (далее - Учреждение).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1.2. Бухгалтерия (далее - Отдел) является структурным подразделением Учреждении и подчиняется непосредственно директору Учреждения.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1.3. Отдел возглавляет главный бухгалтер, назначаемый на должность приказом директора Учреждения.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1 .4. В своей работе Отдел руководствуется:</w:t>
      </w:r>
    </w:p>
    <w:p w:rsidR="0080204E" w:rsidRPr="0080204E" w:rsidRDefault="0080204E" w:rsidP="0080204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действующим законодательством РФ;</w:t>
      </w:r>
    </w:p>
    <w:p w:rsidR="0080204E" w:rsidRPr="0080204E" w:rsidRDefault="0080204E" w:rsidP="0080204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Уставом Учреждения;</w:t>
      </w:r>
    </w:p>
    <w:p w:rsidR="0080204E" w:rsidRPr="0080204E" w:rsidRDefault="0080204E" w:rsidP="0080204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lastRenderedPageBreak/>
        <w:t>настоящим Положением;</w:t>
      </w:r>
    </w:p>
    <w:p w:rsidR="0080204E" w:rsidRPr="0080204E" w:rsidRDefault="0080204E" w:rsidP="0080204E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приказами, инструкциями, актами.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val="en-US" w:eastAsia="ru-RU"/>
        </w:rPr>
        <w:t>II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8"/>
          <w:lang w:eastAsia="ru-RU"/>
        </w:rPr>
        <w:t>. Задачи и функции отдела бухгалтерии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8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2.1. Основными задачами и функциями Отдела являются: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2.1.1. Организация бухгалтерского учета хозяйственно-финансовой деятельности.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8"/>
          <w:lang w:eastAsia="ru-RU"/>
        </w:rPr>
        <w:t>2.1.2. Обеспечение своевременности расчетов по договорным обязательствам, налоговых платежей, других расчетов с кредиторами и поставщиками.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2.1.3. Контроль за экономным использованием материальных, трудовых и финансовых ресурсов, сохранностью собственности предприятия.</w:t>
      </w:r>
    </w:p>
    <w:p w:rsidR="0080204E" w:rsidRPr="0080204E" w:rsidRDefault="0080204E" w:rsidP="0080204E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Формирование учетной политики в</w:t>
      </w:r>
      <w:r w:rsidRPr="0080204E">
        <w:rPr>
          <w:rFonts w:ascii="Times New Roman" w:eastAsia="Times New Roman" w:hAnsi="Times New Roman" w:cs="Times New Roman"/>
          <w:i/>
          <w:iCs/>
          <w:sz w:val="24"/>
          <w:szCs w:val="10"/>
          <w:lang w:eastAsia="ru-RU"/>
        </w:rPr>
        <w:t xml:space="preserve"> 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соответствии с законодательством о бухгалтерском учете и исходя из структуры и особенностей деятельности Учреждения.</w:t>
      </w:r>
    </w:p>
    <w:p w:rsidR="0080204E" w:rsidRPr="0080204E" w:rsidRDefault="0080204E" w:rsidP="0080204E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:rsidR="0080204E" w:rsidRPr="0080204E" w:rsidRDefault="0080204E" w:rsidP="0080204E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Разработка форм документов внутренней бухгалтерской отчетности.</w:t>
      </w:r>
    </w:p>
    <w:p w:rsidR="0080204E" w:rsidRPr="0080204E" w:rsidRDefault="0080204E" w:rsidP="0080204E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Обеспечение порядка проведения инвентаризации.</w:t>
      </w:r>
    </w:p>
    <w:p w:rsidR="0080204E" w:rsidRPr="0080204E" w:rsidRDefault="0080204E" w:rsidP="0080204E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Контроль за проведением хозяйственных операций.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2.1.9. Обеспечение соблюдения технологии обработки бухгалтерской информации и порядка документооборота.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2.1.10. Формирование и своевременное представление полной и достоверной бухгалтерской информации о деятельности Учреждения.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2.1.11. Своевременное и полное отражение на счетах бухгалтерского учета 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хозяйственных операций Учреждения.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2.1.12. Обеспечение расчетов по заработной плате.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2.1.13. Правильное начисление и перечисление налогов и сборов в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государственный и местный бюджеты, страховых взносов и других необходимых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платежей.</w:t>
      </w:r>
    </w:p>
    <w:p w:rsidR="0080204E" w:rsidRPr="0080204E" w:rsidRDefault="0080204E" w:rsidP="0080204E">
      <w:pPr>
        <w:widowControl w:val="0"/>
        <w:numPr>
          <w:ilvl w:val="0"/>
          <w:numId w:val="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Участие в проведении экономического анализа хозяйственно-финансовой деятельности предприятия по данным бухгалтерского учета и отчетности.</w:t>
      </w:r>
    </w:p>
    <w:p w:rsidR="0080204E" w:rsidRPr="0080204E" w:rsidRDefault="0080204E" w:rsidP="0080204E">
      <w:pPr>
        <w:widowControl w:val="0"/>
        <w:numPr>
          <w:ilvl w:val="0"/>
          <w:numId w:val="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Принятие мер по предупреждению незаконного расходования денежных </w:t>
      </w: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средств, нарушений налогового законодательства и нормативно-правовых актов, 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регламентирующих хозяйственную деятельность Учреждения.</w:t>
      </w:r>
    </w:p>
    <w:p w:rsidR="0080204E" w:rsidRPr="0080204E" w:rsidRDefault="0080204E" w:rsidP="0080204E">
      <w:pPr>
        <w:widowControl w:val="0"/>
        <w:numPr>
          <w:ilvl w:val="0"/>
          <w:numId w:val="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Составление баланса и оперативных сводных отчетов о доходах и расходах средств, об использования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2.1.17. Проверка организации бухгалтерского учета и отчетности.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2.2. Контроль главным бухгалтером: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lastRenderedPageBreak/>
        <w:t>2.2.1. Правильности расходования фонда заработной платы, установления должных окладов, строгого соблюдения штатной, финансовой и кассовой дисциплины.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2.2.2. 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2.2.3. Составление и представление в налоговые органы установленной документации по вопросам финансово-хозяйственной деятельности Учреждения.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val="en-US" w:eastAsia="ru-RU"/>
        </w:rPr>
        <w:t>III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eastAsia="ru-RU"/>
        </w:rPr>
        <w:t>. Структура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3.1. Структуру и штатную численность бухгалтерии утверждает </w:t>
      </w:r>
      <w:proofErr w:type="spellStart"/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КФКиС</w:t>
      </w:r>
      <w:proofErr w:type="spellEnd"/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на основании сведений, предоставленных Учреждением.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val="en-US" w:eastAsia="ru-RU"/>
        </w:rPr>
        <w:t>IV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eastAsia="ru-RU"/>
        </w:rPr>
        <w:t>. Права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4.1. Бухгалтерия имеет право:</w:t>
      </w:r>
    </w:p>
    <w:p w:rsidR="0080204E" w:rsidRPr="0080204E" w:rsidRDefault="0080204E" w:rsidP="0080204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Требовать от всех подразделений Учреждения соблюдения порядка оформления операций и представления необходимых документов и сведений.</w:t>
      </w:r>
    </w:p>
    <w:p w:rsidR="0080204E" w:rsidRPr="0080204E" w:rsidRDefault="0080204E" w:rsidP="0080204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Проверять в структурных подразделениях Учреждения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</w:p>
    <w:p w:rsidR="0080204E" w:rsidRPr="0080204E" w:rsidRDefault="0080204E" w:rsidP="0080204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Вносить предложения руководству предприятия о привлечении к материальной и дисциплинарной ответственности должностных лиц Учреждения по результатам проверок.</w:t>
      </w:r>
    </w:p>
    <w:p w:rsidR="0080204E" w:rsidRPr="0080204E" w:rsidRDefault="0080204E" w:rsidP="0080204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Не принимать к исполнению н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директора Учреждения.</w:t>
      </w:r>
    </w:p>
    <w:p w:rsidR="0080204E" w:rsidRPr="0080204E" w:rsidRDefault="0080204E" w:rsidP="0080204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</w:t>
      </w: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>руководителем Учреждения.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4.1.6. Представительствовать в установленном порядке от имени Учреждения по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вопросам, относящимся к компетенции бухгалтерии, во взаимоотношениях с налоговыми,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финансовыми органами, органами государственных внебюджетных фондов, банками.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кредитными учреждениями, иными государственными и муниципальными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br/>
        <w:t>организациями, а также другими предприятиями, организациями, учреждениями.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4.2. Главный бухгалтер также вправе: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4.2.1. В случае обнаружения незаконных действий должностных лиц {приписок, использования средств не по назначению и других нарушений и злоупотреблений) докладывать о них директору Учреждения для принятия мер.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lastRenderedPageBreak/>
        <w:t xml:space="preserve">4.3. Требования бухгалтерии в части порядка оформления операций и представления в бухгалтерию необходимых документов </w:t>
      </w:r>
      <w:proofErr w:type="gramStart"/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к</w:t>
      </w:r>
      <w:proofErr w:type="gramEnd"/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сведений являются обязательными для всех подразделений Учреждения.</w:t>
      </w: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val="en-US" w:eastAsia="ru-RU"/>
        </w:rPr>
        <w:t>V</w:t>
      </w:r>
      <w:r w:rsidRPr="0080204E">
        <w:rPr>
          <w:rFonts w:ascii="Times New Roman" w:eastAsia="Times New Roman" w:hAnsi="Times New Roman" w:cs="Times New Roman"/>
          <w:b/>
          <w:bCs/>
          <w:sz w:val="24"/>
          <w:szCs w:val="10"/>
          <w:lang w:eastAsia="ru-RU"/>
        </w:rPr>
        <w:t>. Ответственность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80204E" w:rsidRPr="0080204E" w:rsidRDefault="0080204E" w:rsidP="0080204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5.1. Ответственность за надлежащее и своевременное выполнение функций </w:t>
      </w: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>бухгалтерии несет главный бухгалтер,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>5.2. На главного бухгалтера возлагается персональная ответственность в случае: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5.2.1. Неправильною ведения бухгалтерского учета, следствием чего явились </w:t>
      </w: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>запущенность в бухгалтерском учете и искажения в бухгалтерской отчетности.</w:t>
      </w:r>
    </w:p>
    <w:p w:rsidR="0080204E" w:rsidRPr="0080204E" w:rsidRDefault="0080204E" w:rsidP="0080204E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ценностей.</w:t>
      </w:r>
    </w:p>
    <w:p w:rsidR="0080204E" w:rsidRPr="0080204E" w:rsidRDefault="0080204E" w:rsidP="0080204E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Составления недостоверной бухгалтерской отчетности по вине бухгалтерии.</w:t>
      </w:r>
    </w:p>
    <w:p w:rsidR="0080204E" w:rsidRPr="0080204E" w:rsidRDefault="0080204E" w:rsidP="0080204E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Других нарушений положении и инструкций по организации бухгалтерского учета.</w:t>
      </w:r>
    </w:p>
    <w:p w:rsidR="0080204E" w:rsidRPr="0080204E" w:rsidRDefault="0080204E" w:rsidP="0080204E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Несоблюдения сотрудниками бухгалтерии внутреннего распорядка.</w:t>
      </w:r>
    </w:p>
    <w:p w:rsidR="0080204E" w:rsidRPr="0080204E" w:rsidRDefault="0080204E" w:rsidP="0080204E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Несоблюдения сотрудниками бухгалтерии техники безопасности.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5.3. Главный бухгалтер несет наравне с директором Учреждения ответственность:</w:t>
      </w:r>
    </w:p>
    <w:p w:rsidR="0080204E" w:rsidRPr="0080204E" w:rsidRDefault="0080204E" w:rsidP="0080204E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За нарушение правил и положений, регламентирующих финансово-хозяйственную деятельность.</w:t>
      </w:r>
    </w:p>
    <w:p w:rsidR="0080204E" w:rsidRPr="0080204E" w:rsidRDefault="0080204E" w:rsidP="0080204E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За нарушение сроков представления квартальных и годовых бухгалтерских </w:t>
      </w: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отчетов и балансов соответствующим органам.</w:t>
      </w:r>
    </w:p>
    <w:p w:rsidR="0080204E" w:rsidRPr="0080204E" w:rsidRDefault="0080204E" w:rsidP="0080204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10"/>
          <w:lang w:eastAsia="ru-RU"/>
        </w:rPr>
        <w:t>5.4. Ответственность сотрудников бухгалтерии устанавливается должностными инструкциями.</w:t>
      </w:r>
    </w:p>
    <w:p w:rsidR="0080204E" w:rsidRDefault="0080204E"/>
    <w:p w:rsidR="0080204E" w:rsidRDefault="0080204E"/>
    <w:p w:rsidR="0080204E" w:rsidRDefault="0080204E"/>
    <w:p w:rsidR="0080204E" w:rsidRDefault="0080204E"/>
    <w:p w:rsidR="0080204E" w:rsidRDefault="0080204E"/>
    <w:p w:rsidR="0080204E" w:rsidRDefault="0080204E"/>
    <w:p w:rsidR="0080204E" w:rsidRDefault="0080204E"/>
    <w:p w:rsidR="0080204E" w:rsidRDefault="0080204E"/>
    <w:p w:rsidR="0080204E" w:rsidRDefault="0080204E">
      <w:bookmarkStart w:id="0" w:name="_GoBack"/>
      <w:bookmarkEnd w:id="0"/>
    </w:p>
    <w:sectPr w:rsidR="0080204E" w:rsidSect="0052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88BC02"/>
    <w:lvl w:ilvl="0">
      <w:numFmt w:val="decimal"/>
      <w:lvlText w:val="*"/>
      <w:lvlJc w:val="left"/>
    </w:lvl>
  </w:abstractNum>
  <w:abstractNum w:abstractNumId="1">
    <w:nsid w:val="0AFB6817"/>
    <w:multiLevelType w:val="singleLevel"/>
    <w:tmpl w:val="21E220D8"/>
    <w:lvl w:ilvl="0">
      <w:start w:val="2"/>
      <w:numFmt w:val="decimal"/>
      <w:lvlText w:val="4.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10EB3D1C"/>
    <w:multiLevelType w:val="singleLevel"/>
    <w:tmpl w:val="5470D14C"/>
    <w:lvl w:ilvl="0">
      <w:start w:val="4"/>
      <w:numFmt w:val="decimal"/>
      <w:lvlText w:val="2.1.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15F74933"/>
    <w:multiLevelType w:val="singleLevel"/>
    <w:tmpl w:val="EAC633FA"/>
    <w:lvl w:ilvl="0">
      <w:start w:val="10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D50230"/>
    <w:multiLevelType w:val="singleLevel"/>
    <w:tmpl w:val="21AAE428"/>
    <w:lvl w:ilvl="0">
      <w:start w:val="1"/>
      <w:numFmt w:val="decimal"/>
      <w:lvlText w:val="3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C13BAA"/>
    <w:multiLevelType w:val="singleLevel"/>
    <w:tmpl w:val="2D02EFD6"/>
    <w:lvl w:ilvl="0">
      <w:start w:val="2"/>
      <w:numFmt w:val="decimal"/>
      <w:lvlText w:val="5.2.%1."/>
      <w:legacy w:legacy="1" w:legacySpace="0" w:legacyIndent="311"/>
      <w:lvlJc w:val="left"/>
      <w:rPr>
        <w:rFonts w:ascii="Times New Roman" w:hAnsi="Times New Roman" w:hint="default"/>
      </w:rPr>
    </w:lvl>
  </w:abstractNum>
  <w:abstractNum w:abstractNumId="6">
    <w:nsid w:val="346D6DAF"/>
    <w:multiLevelType w:val="singleLevel"/>
    <w:tmpl w:val="1D9C305A"/>
    <w:lvl w:ilvl="0">
      <w:start w:val="1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404DC3"/>
    <w:multiLevelType w:val="singleLevel"/>
    <w:tmpl w:val="D55A9900"/>
    <w:lvl w:ilvl="0">
      <w:start w:val="1"/>
      <w:numFmt w:val="decimal"/>
      <w:lvlText w:val="5.3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8">
    <w:nsid w:val="44E24352"/>
    <w:multiLevelType w:val="singleLevel"/>
    <w:tmpl w:val="B2528B56"/>
    <w:lvl w:ilvl="0">
      <w:start w:val="10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53968E0"/>
    <w:multiLevelType w:val="singleLevel"/>
    <w:tmpl w:val="528ACD60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114D13"/>
    <w:multiLevelType w:val="singleLevel"/>
    <w:tmpl w:val="0FA6BA0E"/>
    <w:lvl w:ilvl="0">
      <w:start w:val="1"/>
      <w:numFmt w:val="decimal"/>
      <w:lvlText w:val="4.1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1">
    <w:nsid w:val="6B9B5BDD"/>
    <w:multiLevelType w:val="hybridMultilevel"/>
    <w:tmpl w:val="E6EE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E2487"/>
    <w:multiLevelType w:val="singleLevel"/>
    <w:tmpl w:val="EF74BDAE"/>
    <w:lvl w:ilvl="0">
      <w:start w:val="3"/>
      <w:numFmt w:val="upperRoman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3">
    <w:nsid w:val="7CD11F5C"/>
    <w:multiLevelType w:val="singleLevel"/>
    <w:tmpl w:val="7E7E3722"/>
    <w:lvl w:ilvl="0">
      <w:start w:val="14"/>
      <w:numFmt w:val="decimal"/>
      <w:lvlText w:val="2.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5.2.%1.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10"/>
    </w:lvlOverride>
  </w:num>
  <w:num w:numId="19">
    <w:abstractNumId w:val="9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8"/>
    <w:lvlOverride w:ilvl="0">
      <w:startOverride w:val="10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5"/>
    <w:rsid w:val="000672F2"/>
    <w:rsid w:val="001234C5"/>
    <w:rsid w:val="001F3507"/>
    <w:rsid w:val="0024147C"/>
    <w:rsid w:val="0048070A"/>
    <w:rsid w:val="00520FB5"/>
    <w:rsid w:val="00585A12"/>
    <w:rsid w:val="005F2980"/>
    <w:rsid w:val="007906B0"/>
    <w:rsid w:val="0080204E"/>
    <w:rsid w:val="00940522"/>
    <w:rsid w:val="009D2153"/>
    <w:rsid w:val="00A33E1B"/>
    <w:rsid w:val="00AD0FFE"/>
    <w:rsid w:val="00B31013"/>
    <w:rsid w:val="00B52014"/>
    <w:rsid w:val="00DB5530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6B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0204E"/>
    <w:pPr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0204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6B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0204E"/>
    <w:pPr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0204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_Pechatnikova A.S.</dc:creator>
  <cp:lastModifiedBy>User</cp:lastModifiedBy>
  <cp:revision>2</cp:revision>
  <dcterms:created xsi:type="dcterms:W3CDTF">2017-11-14T06:47:00Z</dcterms:created>
  <dcterms:modified xsi:type="dcterms:W3CDTF">2017-11-14T06:47:00Z</dcterms:modified>
</cp:coreProperties>
</file>